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C606E" w:rsidRPr="00805591" w:rsidRDefault="005978D3" w:rsidP="00E70160">
      <w:pPr>
        <w:rPr>
          <w:sz w:val="24"/>
        </w:rPr>
      </w:pPr>
      <w:r w:rsidRPr="005978D3"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14.25pt;margin-top:.7pt;width:391.5pt;height:35.3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" stroked="f">
            <v:textbox>
              <w:txbxContent>
                <w:p w:rsidR="005C606E" w:rsidRPr="00AE25AF" w:rsidRDefault="005C606E" w:rsidP="005C606E">
                  <w:pPr>
                    <w:rPr>
                      <w:b/>
                      <w:sz w:val="50"/>
                      <w:szCs w:val="50"/>
                    </w:rPr>
                  </w:pPr>
                  <w:r>
                    <w:rPr>
                      <w:b/>
                      <w:sz w:val="50"/>
                      <w:szCs w:val="50"/>
                    </w:rPr>
                    <w:t>Strengths Evaluation</w:t>
                  </w:r>
                </w:p>
              </w:txbxContent>
            </v:textbox>
            <w10:wrap type="square"/>
          </v:shape>
        </w:pict>
      </w:r>
      <w:r w:rsidR="005C606E">
        <w:rPr>
          <w:noProof/>
          <w:sz w:val="24"/>
        </w:rPr>
        <w:drawing>
          <wp:inline distT="0" distB="0" distL="0" distR="0">
            <wp:extent cx="2999740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160" w:rsidRPr="00E70160">
        <w:rPr>
          <w:b/>
          <w:szCs w:val="20"/>
        </w:rPr>
        <w:t>Instructions:</w:t>
      </w:r>
      <w:r w:rsidR="00E70160" w:rsidRPr="00E70160">
        <w:rPr>
          <w:szCs w:val="20"/>
        </w:rPr>
        <w:t xml:space="preserve"> </w:t>
      </w:r>
    </w:p>
    <w:p w:rsidR="005C606E" w:rsidRPr="005C606E" w:rsidRDefault="005C606E" w:rsidP="005C606E">
      <w:pPr>
        <w:pStyle w:val="ListParagraph"/>
        <w:numPr>
          <w:ilvl w:val="0"/>
          <w:numId w:val="6"/>
        </w:numPr>
        <w:rPr>
          <w:color w:val="FFFFFF"/>
          <w:szCs w:val="20"/>
        </w:rPr>
      </w:pPr>
      <w:r>
        <w:rPr>
          <w:szCs w:val="20"/>
        </w:rPr>
        <w:t>1)   Through an individual or group process, c</w:t>
      </w:r>
      <w:r w:rsidR="00E70160" w:rsidRPr="005C606E">
        <w:rPr>
          <w:szCs w:val="20"/>
        </w:rPr>
        <w:t>omplete the table below by listing your primary strengths and evaluating their potential.</w:t>
      </w:r>
    </w:p>
    <w:p w:rsidR="005C606E" w:rsidRPr="005C606E" w:rsidRDefault="005C606E" w:rsidP="005C606E">
      <w:pPr>
        <w:pStyle w:val="ListParagraph"/>
        <w:numPr>
          <w:ilvl w:val="0"/>
          <w:numId w:val="6"/>
        </w:numPr>
        <w:rPr>
          <w:color w:val="FFFFFF"/>
          <w:szCs w:val="20"/>
        </w:rPr>
      </w:pPr>
      <w:r>
        <w:rPr>
          <w:szCs w:val="20"/>
        </w:rPr>
        <w:t xml:space="preserve">      </w:t>
      </w:r>
      <w:r w:rsidR="00E70160" w:rsidRPr="005C606E">
        <w:rPr>
          <w:szCs w:val="20"/>
        </w:rPr>
        <w:t xml:space="preserve"> </w:t>
      </w:r>
      <w:r>
        <w:rPr>
          <w:szCs w:val="20"/>
        </w:rPr>
        <w:t>Your</w:t>
      </w:r>
      <w:r w:rsidR="00E70160" w:rsidRPr="005C606E">
        <w:rPr>
          <w:szCs w:val="20"/>
        </w:rPr>
        <w:t xml:space="preserve"> answers should be based on information that you have available at this point in time as well as your gut instinct. </w:t>
      </w:r>
    </w:p>
    <w:p w:rsidR="005C606E" w:rsidRPr="005C606E" w:rsidRDefault="005C606E" w:rsidP="005C606E">
      <w:pPr>
        <w:pStyle w:val="ListParagraph"/>
        <w:numPr>
          <w:ilvl w:val="0"/>
          <w:numId w:val="6"/>
        </w:numPr>
        <w:rPr>
          <w:color w:val="FFFFFF"/>
          <w:szCs w:val="20"/>
        </w:rPr>
      </w:pPr>
      <w:r>
        <w:rPr>
          <w:szCs w:val="20"/>
        </w:rPr>
        <w:t xml:space="preserve">2)    </w:t>
      </w:r>
      <w:r w:rsidR="00E70160" w:rsidRPr="005C606E">
        <w:rPr>
          <w:szCs w:val="20"/>
        </w:rPr>
        <w:t>Once you have answered all of the questions for each strength, rank the overall potential of the strength. A is for high potential, B is</w:t>
      </w:r>
    </w:p>
    <w:p w:rsidR="005C606E" w:rsidRPr="005C606E" w:rsidRDefault="005C606E" w:rsidP="005C606E">
      <w:pPr>
        <w:pStyle w:val="ListParagraph"/>
        <w:numPr>
          <w:ilvl w:val="0"/>
          <w:numId w:val="6"/>
        </w:numPr>
        <w:rPr>
          <w:color w:val="FFFFFF"/>
          <w:szCs w:val="20"/>
        </w:rPr>
      </w:pPr>
      <w:r>
        <w:rPr>
          <w:szCs w:val="20"/>
        </w:rPr>
        <w:t xml:space="preserve">       </w:t>
      </w:r>
      <w:r w:rsidR="00E70160" w:rsidRPr="005C606E">
        <w:rPr>
          <w:szCs w:val="20"/>
        </w:rPr>
        <w:t xml:space="preserve"> for moderate potential and C is for low potential. Remember, this is an art, not a science. Do the best that you can with what you</w:t>
      </w:r>
    </w:p>
    <w:p w:rsidR="00E70160" w:rsidRPr="005C606E" w:rsidRDefault="005C606E" w:rsidP="005C606E">
      <w:pPr>
        <w:pStyle w:val="ListParagraph"/>
        <w:numPr>
          <w:ilvl w:val="0"/>
          <w:numId w:val="6"/>
        </w:numPr>
        <w:rPr>
          <w:color w:val="FFFFFF"/>
          <w:szCs w:val="20"/>
        </w:rPr>
      </w:pPr>
      <w:r>
        <w:rPr>
          <w:szCs w:val="20"/>
        </w:rPr>
        <w:t xml:space="preserve">       </w:t>
      </w:r>
      <w:r w:rsidR="00E70160" w:rsidRPr="005C606E">
        <w:rPr>
          <w:szCs w:val="20"/>
        </w:rPr>
        <w:t xml:space="preserve"> </w:t>
      </w:r>
      <w:proofErr w:type="gramStart"/>
      <w:r w:rsidR="00E70160" w:rsidRPr="005C606E">
        <w:rPr>
          <w:szCs w:val="20"/>
        </w:rPr>
        <w:t>know</w:t>
      </w:r>
      <w:proofErr w:type="gramEnd"/>
      <w:r w:rsidR="00E70160" w:rsidRPr="005C606E">
        <w:rPr>
          <w:szCs w:val="20"/>
        </w:rPr>
        <w:t xml:space="preserve"> at this point in time.  </w:t>
      </w:r>
    </w:p>
    <w:p w:rsidR="005C606E" w:rsidRPr="005C606E" w:rsidRDefault="005C606E" w:rsidP="005C606E">
      <w:pPr>
        <w:pStyle w:val="ListParagraph"/>
        <w:numPr>
          <w:ilvl w:val="0"/>
          <w:numId w:val="6"/>
        </w:numPr>
        <w:rPr>
          <w:color w:val="FFFFFF"/>
          <w:szCs w:val="20"/>
        </w:rPr>
      </w:pPr>
      <w:r>
        <w:rPr>
          <w:szCs w:val="20"/>
        </w:rPr>
        <w:t>3)    Identify the top strengths and related opportunities based on those strengths that have the highest scores and opportunities with</w:t>
      </w:r>
    </w:p>
    <w:p w:rsidR="005C606E" w:rsidRPr="00805591" w:rsidRDefault="005C606E" w:rsidP="00805591">
      <w:pPr>
        <w:pStyle w:val="ListParagraph"/>
        <w:numPr>
          <w:ilvl w:val="0"/>
          <w:numId w:val="6"/>
        </w:numPr>
        <w:rPr>
          <w:color w:val="FFFFFF"/>
          <w:szCs w:val="20"/>
        </w:rPr>
      </w:pPr>
      <w:r>
        <w:rPr>
          <w:szCs w:val="20"/>
        </w:rPr>
        <w:t xml:space="preserve">       </w:t>
      </w:r>
      <w:proofErr w:type="gramStart"/>
      <w:r>
        <w:rPr>
          <w:szCs w:val="20"/>
        </w:rPr>
        <w:t>the</w:t>
      </w:r>
      <w:proofErr w:type="gramEnd"/>
      <w:r>
        <w:rPr>
          <w:szCs w:val="20"/>
        </w:rPr>
        <w:t xml:space="preserve"> most promise.</w:t>
      </w:r>
    </w:p>
    <w:tbl>
      <w:tblPr>
        <w:tblStyle w:val="MediumList2"/>
        <w:tblW w:w="13640" w:type="dxa"/>
        <w:tblLook w:val="04A0"/>
      </w:tblPr>
      <w:tblGrid>
        <w:gridCol w:w="1749"/>
        <w:gridCol w:w="1401"/>
        <w:gridCol w:w="2047"/>
        <w:gridCol w:w="1660"/>
        <w:gridCol w:w="1693"/>
        <w:gridCol w:w="1347"/>
        <w:gridCol w:w="1925"/>
        <w:gridCol w:w="1818"/>
      </w:tblGrid>
      <w:tr w:rsidR="00E70160" w:rsidRPr="00E70160">
        <w:trPr>
          <w:cnfStyle w:val="100000000000"/>
          <w:trHeight w:val="2007"/>
        </w:trPr>
        <w:tc>
          <w:tcPr>
            <w:cnfStyle w:val="001000000100"/>
            <w:tcW w:w="1749" w:type="dxa"/>
            <w:tcBorders>
              <w:bottom w:val="single" w:sz="24" w:space="0" w:color="56004E"/>
              <w:right w:val="single" w:sz="4" w:space="0" w:color="A6A6A6" w:themeColor="background1" w:themeShade="A6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Strength</w:t>
            </w:r>
          </w:p>
        </w:tc>
        <w:tc>
          <w:tcPr>
            <w:tcW w:w="1401" w:type="dxa"/>
            <w:tcBorders>
              <w:left w:val="single" w:sz="4" w:space="0" w:color="A6A6A6" w:themeColor="background1" w:themeShade="A6"/>
              <w:bottom w:val="single" w:sz="24" w:space="0" w:color="56004E"/>
            </w:tcBorders>
            <w:vAlign w:val="center"/>
          </w:tcPr>
          <w:p w:rsidR="00E70160" w:rsidRPr="00E70160" w:rsidRDefault="00C738EC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 the strength</w:t>
            </w:r>
            <w:r w:rsidR="00E70160" w:rsidRPr="00E70160">
              <w:rPr>
                <w:rFonts w:asciiTheme="minorHAnsi" w:hAnsiTheme="minorHAnsi"/>
                <w:b/>
                <w:sz w:val="22"/>
                <w:szCs w:val="22"/>
              </w:rPr>
              <w:t xml:space="preserve"> different and distinct?</w:t>
            </w:r>
          </w:p>
          <w:p w:rsidR="00E70160" w:rsidRPr="00E70160" w:rsidRDefault="00E70160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(Yes or No)</w:t>
            </w:r>
          </w:p>
        </w:tc>
        <w:tc>
          <w:tcPr>
            <w:tcW w:w="2047" w:type="dxa"/>
            <w:tcBorders>
              <w:bottom w:val="single" w:sz="24" w:space="0" w:color="56004E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Who would value this strength?</w:t>
            </w:r>
          </w:p>
          <w:p w:rsidR="00E70160" w:rsidRPr="00E70160" w:rsidRDefault="00E70160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(Identify)</w:t>
            </w:r>
          </w:p>
        </w:tc>
        <w:tc>
          <w:tcPr>
            <w:tcW w:w="1660" w:type="dxa"/>
            <w:tcBorders>
              <w:bottom w:val="single" w:sz="24" w:space="0" w:color="56004E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How valuable is it? Do other options exist?</w:t>
            </w:r>
          </w:p>
          <w:p w:rsidR="00E70160" w:rsidRPr="00E70160" w:rsidRDefault="00E70160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(Low, Medium or High)</w:t>
            </w:r>
          </w:p>
        </w:tc>
        <w:tc>
          <w:tcPr>
            <w:tcW w:w="1693" w:type="dxa"/>
            <w:tcBorders>
              <w:bottom w:val="single" w:sz="24" w:space="0" w:color="56004E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What is the willin</w:t>
            </w:r>
            <w:r w:rsidR="00C738EC">
              <w:rPr>
                <w:rFonts w:asciiTheme="minorHAnsi" w:hAnsiTheme="minorHAnsi"/>
                <w:b/>
                <w:sz w:val="22"/>
                <w:szCs w:val="22"/>
              </w:rPr>
              <w:t>gness and ability to pay for this</w:t>
            </w: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 xml:space="preserve"> strength?</w:t>
            </w:r>
          </w:p>
          <w:p w:rsidR="00E70160" w:rsidRPr="00E70160" w:rsidRDefault="00E70160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(Low, Medium or High)</w:t>
            </w:r>
          </w:p>
        </w:tc>
        <w:tc>
          <w:tcPr>
            <w:tcW w:w="1347" w:type="dxa"/>
            <w:tcBorders>
              <w:bottom w:val="single" w:sz="24" w:space="0" w:color="56004E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Is this a long-term strength?</w:t>
            </w:r>
          </w:p>
          <w:p w:rsidR="00E70160" w:rsidRPr="00E70160" w:rsidRDefault="00E70160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(Yes or No)</w:t>
            </w:r>
          </w:p>
        </w:tc>
        <w:tc>
          <w:tcPr>
            <w:tcW w:w="1925" w:type="dxa"/>
            <w:tcBorders>
              <w:bottom w:val="single" w:sz="24" w:space="0" w:color="56004E"/>
            </w:tcBorders>
            <w:vAlign w:val="center"/>
          </w:tcPr>
          <w:p w:rsidR="00E70160" w:rsidRDefault="00E70160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What opportunities exist for this strength?</w:t>
            </w:r>
          </w:p>
          <w:p w:rsidR="005C606E" w:rsidRPr="00E70160" w:rsidRDefault="005C606E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(Identify)</w:t>
            </w:r>
          </w:p>
        </w:tc>
        <w:tc>
          <w:tcPr>
            <w:tcW w:w="1818" w:type="dxa"/>
            <w:tcBorders>
              <w:bottom w:val="single" w:sz="24" w:space="0" w:color="56004E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Overall Rank of Strength</w:t>
            </w:r>
          </w:p>
          <w:p w:rsidR="00E70160" w:rsidRPr="00E70160" w:rsidRDefault="00E70160" w:rsidP="00E70160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(A, B or C)</w:t>
            </w:r>
          </w:p>
        </w:tc>
      </w:tr>
      <w:tr w:rsidR="00E70160" w:rsidRPr="00E70160">
        <w:trPr>
          <w:cnfStyle w:val="000000100000"/>
          <w:trHeight w:val="1862"/>
        </w:trPr>
        <w:tc>
          <w:tcPr>
            <w:cnfStyle w:val="001000000000"/>
            <w:tcW w:w="1749" w:type="dxa"/>
            <w:tcBorders>
              <w:top w:val="single" w:sz="24" w:space="0" w:color="56004E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spacing w:after="100" w:afterAutospacing="1"/>
              <w:ind w:left="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Example: New indoor gymnasium</w:t>
            </w:r>
          </w:p>
        </w:tc>
        <w:tc>
          <w:tcPr>
            <w:tcW w:w="1401" w:type="dxa"/>
            <w:tcBorders>
              <w:top w:val="single" w:sz="24" w:space="0" w:color="56004E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E70160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Yes</w:t>
            </w:r>
          </w:p>
        </w:tc>
        <w:tc>
          <w:tcPr>
            <w:tcW w:w="2047" w:type="dxa"/>
            <w:tcBorders>
              <w:top w:val="single" w:sz="24" w:space="0" w:color="56004E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E70160">
            <w:pPr>
              <w:pStyle w:val="ColorfulList-Accent11"/>
              <w:numPr>
                <w:ilvl w:val="0"/>
                <w:numId w:val="1"/>
              </w:numPr>
              <w:spacing w:after="100" w:afterAutospacing="1"/>
              <w:ind w:left="252" w:hanging="180"/>
              <w:cnfStyle w:val="0000001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Athletic leagues (youth and adult)</w:t>
            </w:r>
          </w:p>
          <w:p w:rsidR="00E70160" w:rsidRPr="00E70160" w:rsidRDefault="00E70160" w:rsidP="00E70160">
            <w:pPr>
              <w:pStyle w:val="ColorfulList-Accent11"/>
              <w:numPr>
                <w:ilvl w:val="0"/>
                <w:numId w:val="1"/>
              </w:numPr>
              <w:spacing w:after="100" w:afterAutospacing="1"/>
              <w:ind w:left="252" w:hanging="180"/>
              <w:cnfStyle w:val="0000001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Parents with children</w:t>
            </w:r>
          </w:p>
          <w:p w:rsidR="005C606E" w:rsidRPr="00805591" w:rsidRDefault="00E70160" w:rsidP="00805591">
            <w:pPr>
              <w:pStyle w:val="ColorfulList-Accent11"/>
              <w:numPr>
                <w:ilvl w:val="0"/>
                <w:numId w:val="1"/>
              </w:numPr>
              <w:spacing w:after="100" w:afterAutospacing="1"/>
              <w:ind w:left="252" w:hanging="180"/>
              <w:cnfStyle w:val="0000001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Organizations in need of a large indoor space</w:t>
            </w:r>
          </w:p>
        </w:tc>
        <w:tc>
          <w:tcPr>
            <w:tcW w:w="1660" w:type="dxa"/>
            <w:tcBorders>
              <w:top w:val="single" w:sz="24" w:space="0" w:color="56004E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E70160">
            <w:pPr>
              <w:pStyle w:val="ColorfulList-Accent11"/>
              <w:spacing w:after="100" w:afterAutospacing="1"/>
              <w:ind w:left="72"/>
              <w:cnfStyle w:val="0000001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Medium</w:t>
            </w:r>
          </w:p>
        </w:tc>
        <w:tc>
          <w:tcPr>
            <w:tcW w:w="1693" w:type="dxa"/>
            <w:tcBorders>
              <w:top w:val="single" w:sz="24" w:space="0" w:color="56004E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E70160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Low</w:t>
            </w:r>
          </w:p>
        </w:tc>
        <w:tc>
          <w:tcPr>
            <w:tcW w:w="1347" w:type="dxa"/>
            <w:tcBorders>
              <w:top w:val="single" w:sz="24" w:space="0" w:color="56004E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E70160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Yes</w:t>
            </w:r>
          </w:p>
        </w:tc>
        <w:tc>
          <w:tcPr>
            <w:tcW w:w="1925" w:type="dxa"/>
            <w:tcBorders>
              <w:top w:val="single" w:sz="24" w:space="0" w:color="56004E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E70160">
            <w:pPr>
              <w:pStyle w:val="ColorfulList-Accent11"/>
              <w:numPr>
                <w:ilvl w:val="0"/>
                <w:numId w:val="1"/>
              </w:numPr>
              <w:spacing w:after="100" w:afterAutospacing="1"/>
              <w:ind w:left="252" w:hanging="180"/>
              <w:cnfStyle w:val="0000001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Facility Rental Venture</w:t>
            </w:r>
          </w:p>
          <w:p w:rsidR="00E70160" w:rsidRPr="00E70160" w:rsidRDefault="00E70160" w:rsidP="00E70160">
            <w:pPr>
              <w:pStyle w:val="ColorfulList-Accent11"/>
              <w:numPr>
                <w:ilvl w:val="0"/>
                <w:numId w:val="1"/>
              </w:numPr>
              <w:spacing w:after="100" w:afterAutospacing="1"/>
              <w:ind w:left="252" w:hanging="180"/>
              <w:cnfStyle w:val="0000001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Summer Day Camp</w:t>
            </w:r>
          </w:p>
          <w:p w:rsidR="00E70160" w:rsidRPr="00E70160" w:rsidRDefault="00E70160" w:rsidP="00E70160">
            <w:pPr>
              <w:pStyle w:val="ColorfulList-Accent11"/>
              <w:numPr>
                <w:ilvl w:val="0"/>
                <w:numId w:val="1"/>
              </w:numPr>
              <w:spacing w:after="100" w:afterAutospacing="1"/>
              <w:ind w:left="252" w:hanging="180"/>
              <w:cnfStyle w:val="0000001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Winter Break Day Camp</w:t>
            </w:r>
          </w:p>
          <w:p w:rsidR="00E70160" w:rsidRPr="00E70160" w:rsidRDefault="00E70160" w:rsidP="00E70160">
            <w:pPr>
              <w:pStyle w:val="ColorfulList-Accent11"/>
              <w:spacing w:after="100" w:afterAutospacing="1"/>
              <w:ind w:left="72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24" w:space="0" w:color="56004E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70160" w:rsidRPr="00E70160" w:rsidRDefault="00E70160" w:rsidP="00E70160">
            <w:pPr>
              <w:pStyle w:val="ColorfulList-Accent11"/>
              <w:ind w:left="72"/>
              <w:cnfStyle w:val="0000001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B</w:t>
            </w:r>
          </w:p>
        </w:tc>
      </w:tr>
      <w:tr w:rsidR="00E70160" w:rsidRPr="00E70160">
        <w:tc>
          <w:tcPr>
            <w:cnfStyle w:val="001000000000"/>
            <w:tcW w:w="17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spacing w:after="100" w:afterAutospacing="1"/>
              <w:ind w:left="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Example:  Care management services</w:t>
            </w:r>
          </w:p>
        </w:tc>
        <w:tc>
          <w:tcPr>
            <w:tcW w:w="1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No</w:t>
            </w:r>
          </w:p>
        </w:tc>
        <w:tc>
          <w:tcPr>
            <w:tcW w:w="20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numPr>
                <w:ilvl w:val="0"/>
                <w:numId w:val="2"/>
              </w:numPr>
              <w:spacing w:after="100" w:afterAutospacing="1"/>
              <w:ind w:left="289" w:hanging="270"/>
              <w:cnfStyle w:val="0000000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Seniors</w:t>
            </w:r>
          </w:p>
          <w:p w:rsidR="00E70160" w:rsidRPr="00E70160" w:rsidRDefault="00E70160" w:rsidP="00E70160">
            <w:pPr>
              <w:pStyle w:val="ColorfulList-Accent11"/>
              <w:numPr>
                <w:ilvl w:val="0"/>
                <w:numId w:val="2"/>
              </w:numPr>
              <w:spacing w:after="100" w:afterAutospacing="1"/>
              <w:ind w:left="289" w:hanging="270"/>
              <w:cnfStyle w:val="0000000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Persons with elderly family members</w:t>
            </w:r>
          </w:p>
          <w:p w:rsidR="00E70160" w:rsidRPr="00E70160" w:rsidRDefault="00E70160" w:rsidP="00E70160">
            <w:pPr>
              <w:pStyle w:val="ColorfulList-Accent11"/>
              <w:numPr>
                <w:ilvl w:val="0"/>
                <w:numId w:val="2"/>
              </w:numPr>
              <w:spacing w:after="100" w:afterAutospacing="1"/>
              <w:ind w:left="289" w:hanging="270"/>
              <w:cnfStyle w:val="0000000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Persons with disabled family members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High</w:t>
            </w:r>
          </w:p>
        </w:tc>
        <w:tc>
          <w:tcPr>
            <w:tcW w:w="1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Medium</w:t>
            </w: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tabs>
                <w:tab w:val="left" w:pos="374"/>
              </w:tabs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Yes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numPr>
                <w:ilvl w:val="0"/>
                <w:numId w:val="3"/>
              </w:numPr>
              <w:spacing w:after="100" w:afterAutospacing="1"/>
              <w:ind w:left="255" w:hanging="180"/>
              <w:cnfStyle w:val="0000000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Geriatric Care Management</w:t>
            </w:r>
          </w:p>
          <w:p w:rsidR="00E70160" w:rsidRPr="00E70160" w:rsidRDefault="00E70160" w:rsidP="00E70160">
            <w:pPr>
              <w:pStyle w:val="ColorfulList-Accent11"/>
              <w:numPr>
                <w:ilvl w:val="0"/>
                <w:numId w:val="3"/>
              </w:numPr>
              <w:spacing w:after="100" w:afterAutospacing="1"/>
              <w:ind w:left="255" w:hanging="180"/>
              <w:cnfStyle w:val="0000000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 xml:space="preserve">Care Management Services  </w:t>
            </w:r>
          </w:p>
        </w:tc>
        <w:tc>
          <w:tcPr>
            <w:tcW w:w="181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  <w:r w:rsidRPr="00E70160">
              <w:rPr>
                <w:rFonts w:asciiTheme="minorHAnsi" w:hAnsiTheme="minorHAnsi"/>
              </w:rPr>
              <w:t>B</w:t>
            </w:r>
          </w:p>
        </w:tc>
      </w:tr>
    </w:tbl>
    <w:p w:rsidR="00E70160" w:rsidRDefault="00E70160">
      <w:pPr>
        <w:rPr>
          <w:sz w:val="24"/>
        </w:rPr>
      </w:pPr>
      <w:r>
        <w:rPr>
          <w:sz w:val="24"/>
        </w:rPr>
        <w:br w:type="page"/>
      </w:r>
    </w:p>
    <w:tbl>
      <w:tblPr>
        <w:tblStyle w:val="MediumList2"/>
        <w:tblW w:w="13640" w:type="dxa"/>
        <w:tblLook w:val="04A0"/>
      </w:tblPr>
      <w:tblGrid>
        <w:gridCol w:w="1749"/>
        <w:gridCol w:w="1401"/>
        <w:gridCol w:w="2047"/>
        <w:gridCol w:w="1660"/>
        <w:gridCol w:w="1693"/>
        <w:gridCol w:w="1347"/>
        <w:gridCol w:w="1925"/>
        <w:gridCol w:w="1818"/>
      </w:tblGrid>
      <w:tr w:rsidR="00E70160" w:rsidRPr="00E70160">
        <w:trPr>
          <w:cnfStyle w:val="100000000000"/>
          <w:trHeight w:val="2007"/>
        </w:trPr>
        <w:tc>
          <w:tcPr>
            <w:cnfStyle w:val="001000000100"/>
            <w:tcW w:w="1749" w:type="dxa"/>
            <w:tcBorders>
              <w:bottom w:val="single" w:sz="24" w:space="0" w:color="56004E"/>
              <w:right w:val="single" w:sz="4" w:space="0" w:color="A6A6A6" w:themeColor="background1" w:themeShade="A6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tabs>
                <w:tab w:val="left" w:pos="1440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Strength</w:t>
            </w:r>
          </w:p>
        </w:tc>
        <w:tc>
          <w:tcPr>
            <w:tcW w:w="1401" w:type="dxa"/>
            <w:tcBorders>
              <w:left w:val="single" w:sz="4" w:space="0" w:color="A6A6A6" w:themeColor="background1" w:themeShade="A6"/>
              <w:bottom w:val="single" w:sz="24" w:space="0" w:color="56004E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Is this different and distinct?</w:t>
            </w:r>
          </w:p>
          <w:p w:rsidR="00E70160" w:rsidRPr="00E70160" w:rsidRDefault="00E70160" w:rsidP="00B76582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(Yes or No)</w:t>
            </w:r>
          </w:p>
        </w:tc>
        <w:tc>
          <w:tcPr>
            <w:tcW w:w="2047" w:type="dxa"/>
            <w:tcBorders>
              <w:bottom w:val="single" w:sz="24" w:space="0" w:color="56004E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Who would value this strength?</w:t>
            </w:r>
          </w:p>
          <w:p w:rsidR="00E70160" w:rsidRPr="00E70160" w:rsidRDefault="00E70160" w:rsidP="00B76582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(Identify)</w:t>
            </w:r>
          </w:p>
        </w:tc>
        <w:tc>
          <w:tcPr>
            <w:tcW w:w="1660" w:type="dxa"/>
            <w:tcBorders>
              <w:bottom w:val="single" w:sz="24" w:space="0" w:color="56004E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How valuable is it? Do other options exist?</w:t>
            </w:r>
          </w:p>
          <w:p w:rsidR="00E70160" w:rsidRPr="00E70160" w:rsidRDefault="00E70160" w:rsidP="00B76582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(Low, Medium or High)</w:t>
            </w:r>
          </w:p>
        </w:tc>
        <w:tc>
          <w:tcPr>
            <w:tcW w:w="1693" w:type="dxa"/>
            <w:tcBorders>
              <w:bottom w:val="single" w:sz="24" w:space="0" w:color="56004E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What is the willingness and ability to pay for the strength?</w:t>
            </w:r>
          </w:p>
          <w:p w:rsidR="00E70160" w:rsidRPr="00E70160" w:rsidRDefault="00E70160" w:rsidP="00B76582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(Low, Medium or High)</w:t>
            </w:r>
          </w:p>
        </w:tc>
        <w:tc>
          <w:tcPr>
            <w:tcW w:w="1347" w:type="dxa"/>
            <w:tcBorders>
              <w:bottom w:val="single" w:sz="24" w:space="0" w:color="56004E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Is this a long-term strength?</w:t>
            </w:r>
          </w:p>
          <w:p w:rsidR="00E70160" w:rsidRPr="00E70160" w:rsidRDefault="00E70160" w:rsidP="00B76582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(Yes or No)</w:t>
            </w:r>
          </w:p>
        </w:tc>
        <w:tc>
          <w:tcPr>
            <w:tcW w:w="1925" w:type="dxa"/>
            <w:tcBorders>
              <w:bottom w:val="single" w:sz="24" w:space="0" w:color="56004E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What opportunities exist for this strength?</w:t>
            </w:r>
          </w:p>
        </w:tc>
        <w:tc>
          <w:tcPr>
            <w:tcW w:w="1818" w:type="dxa"/>
            <w:tcBorders>
              <w:bottom w:val="single" w:sz="24" w:space="0" w:color="56004E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Overall Rank of Strength</w:t>
            </w:r>
          </w:p>
          <w:p w:rsidR="00E70160" w:rsidRPr="00E70160" w:rsidRDefault="00E70160" w:rsidP="00B76582">
            <w:pPr>
              <w:pStyle w:val="ColorfulList-Accent11"/>
              <w:ind w:left="0"/>
              <w:jc w:val="center"/>
              <w:cnfStyle w:val="1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E70160">
              <w:rPr>
                <w:rFonts w:asciiTheme="minorHAnsi" w:hAnsiTheme="minorHAnsi"/>
                <w:b/>
                <w:sz w:val="22"/>
                <w:szCs w:val="22"/>
              </w:rPr>
              <w:t>(A, B or C)</w:t>
            </w:r>
          </w:p>
        </w:tc>
      </w:tr>
      <w:tr w:rsidR="00E70160" w:rsidRPr="00E70160">
        <w:trPr>
          <w:cnfStyle w:val="000000100000"/>
          <w:trHeight w:val="1862"/>
        </w:trPr>
        <w:tc>
          <w:tcPr>
            <w:cnfStyle w:val="001000000000"/>
            <w:tcW w:w="1749" w:type="dxa"/>
            <w:tcBorders>
              <w:top w:val="single" w:sz="24" w:space="0" w:color="56004E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spacing w:after="100" w:afterAutospacing="1"/>
              <w:ind w:left="0"/>
              <w:rPr>
                <w:rFonts w:asciiTheme="minorHAnsi" w:hAnsiTheme="minorHAnsi"/>
              </w:rPr>
            </w:pPr>
          </w:p>
        </w:tc>
        <w:tc>
          <w:tcPr>
            <w:tcW w:w="1401" w:type="dxa"/>
            <w:tcBorders>
              <w:top w:val="single" w:sz="24" w:space="0" w:color="56004E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047" w:type="dxa"/>
            <w:tcBorders>
              <w:top w:val="single" w:sz="24" w:space="0" w:color="56004E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E70160">
            <w:pPr>
              <w:pStyle w:val="ColorfulList-Accent11"/>
              <w:spacing w:after="100" w:afterAutospacing="1"/>
              <w:ind w:left="252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660" w:type="dxa"/>
            <w:tcBorders>
              <w:top w:val="single" w:sz="24" w:space="0" w:color="56004E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B76582">
            <w:pPr>
              <w:pStyle w:val="ColorfulList-Accent11"/>
              <w:spacing w:after="100" w:afterAutospacing="1"/>
              <w:ind w:left="72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single" w:sz="24" w:space="0" w:color="56004E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  <w:p w:rsidR="00C379EC" w:rsidRPr="00E70160" w:rsidRDefault="00C379EC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top w:val="single" w:sz="24" w:space="0" w:color="56004E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925" w:type="dxa"/>
            <w:tcBorders>
              <w:top w:val="single" w:sz="24" w:space="0" w:color="56004E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B76582">
            <w:pPr>
              <w:pStyle w:val="ColorfulList-Accent11"/>
              <w:spacing w:after="100" w:afterAutospacing="1"/>
              <w:ind w:left="72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24" w:space="0" w:color="56004E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70160" w:rsidRPr="00E70160" w:rsidRDefault="00E70160" w:rsidP="00B76582">
            <w:pPr>
              <w:pStyle w:val="ColorfulList-Accent11"/>
              <w:ind w:left="72"/>
              <w:cnfStyle w:val="000000100000"/>
              <w:rPr>
                <w:rFonts w:asciiTheme="minorHAnsi" w:hAnsiTheme="minorHAnsi"/>
              </w:rPr>
            </w:pPr>
          </w:p>
        </w:tc>
      </w:tr>
      <w:tr w:rsidR="00E70160" w:rsidRPr="00E70160">
        <w:tc>
          <w:tcPr>
            <w:cnfStyle w:val="001000000000"/>
            <w:tcW w:w="17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spacing w:after="100" w:afterAutospacing="1"/>
              <w:ind w:left="0"/>
              <w:rPr>
                <w:rFonts w:asciiTheme="minorHAnsi" w:hAnsiTheme="minorHAnsi"/>
              </w:rPr>
            </w:pPr>
          </w:p>
        </w:tc>
        <w:tc>
          <w:tcPr>
            <w:tcW w:w="1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0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Pr="00E70160" w:rsidRDefault="00E70160" w:rsidP="00E70160">
            <w:pPr>
              <w:pStyle w:val="ColorfulList-Accent11"/>
              <w:spacing w:after="100" w:afterAutospacing="1"/>
              <w:ind w:left="289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</w:p>
          <w:p w:rsidR="00C379EC" w:rsidRPr="00E70160" w:rsidRDefault="00C379EC" w:rsidP="00B76582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tabs>
                <w:tab w:val="left" w:pos="374"/>
              </w:tabs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Default="00E70160" w:rsidP="00E70160">
            <w:pPr>
              <w:pStyle w:val="ColorfulList-Accent11"/>
              <w:spacing w:after="100" w:afterAutospacing="1"/>
              <w:ind w:left="255"/>
              <w:cnfStyle w:val="000000000000"/>
              <w:rPr>
                <w:rFonts w:asciiTheme="minorHAnsi" w:hAnsiTheme="minorHAnsi"/>
              </w:rPr>
            </w:pPr>
          </w:p>
          <w:p w:rsidR="00E70160" w:rsidRDefault="00E70160" w:rsidP="00E70160">
            <w:pPr>
              <w:pStyle w:val="ColorfulList-Accent11"/>
              <w:spacing w:after="100" w:afterAutospacing="1"/>
              <w:ind w:left="255"/>
              <w:cnfStyle w:val="000000000000"/>
              <w:rPr>
                <w:rFonts w:asciiTheme="minorHAnsi" w:hAnsiTheme="minorHAnsi"/>
              </w:rPr>
            </w:pPr>
          </w:p>
          <w:p w:rsidR="00E70160" w:rsidRDefault="00E70160" w:rsidP="00E70160">
            <w:pPr>
              <w:pStyle w:val="ColorfulList-Accent11"/>
              <w:spacing w:after="100" w:afterAutospacing="1"/>
              <w:ind w:left="255"/>
              <w:cnfStyle w:val="000000000000"/>
              <w:rPr>
                <w:rFonts w:asciiTheme="minorHAnsi" w:hAnsiTheme="minorHAnsi"/>
              </w:rPr>
            </w:pPr>
          </w:p>
          <w:p w:rsidR="00E70160" w:rsidRDefault="00E70160" w:rsidP="00E70160">
            <w:pPr>
              <w:pStyle w:val="ColorfulList-Accent11"/>
              <w:spacing w:after="100" w:afterAutospacing="1"/>
              <w:ind w:left="255"/>
              <w:cnfStyle w:val="000000000000"/>
              <w:rPr>
                <w:rFonts w:asciiTheme="minorHAnsi" w:hAnsiTheme="minorHAnsi"/>
              </w:rPr>
            </w:pPr>
          </w:p>
          <w:p w:rsidR="00E70160" w:rsidRDefault="00E70160" w:rsidP="00E70160">
            <w:pPr>
              <w:pStyle w:val="ColorfulList-Accent11"/>
              <w:spacing w:after="100" w:afterAutospacing="1"/>
              <w:ind w:left="255"/>
              <w:cnfStyle w:val="000000000000"/>
              <w:rPr>
                <w:rFonts w:asciiTheme="minorHAnsi" w:hAnsiTheme="minorHAnsi"/>
              </w:rPr>
            </w:pPr>
          </w:p>
          <w:p w:rsidR="00E70160" w:rsidRDefault="00E70160" w:rsidP="00E70160">
            <w:pPr>
              <w:pStyle w:val="ColorfulList-Accent11"/>
              <w:spacing w:after="100" w:afterAutospacing="1"/>
              <w:ind w:left="255"/>
              <w:cnfStyle w:val="000000000000"/>
              <w:rPr>
                <w:rFonts w:asciiTheme="minorHAnsi" w:hAnsiTheme="minorHAnsi"/>
              </w:rPr>
            </w:pPr>
          </w:p>
          <w:p w:rsidR="00E70160" w:rsidRPr="00E70160" w:rsidRDefault="00E70160" w:rsidP="00E70160">
            <w:pPr>
              <w:pStyle w:val="ColorfulList-Accent11"/>
              <w:spacing w:after="100" w:afterAutospacing="1"/>
              <w:ind w:left="255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70160" w:rsidRPr="00E70160" w:rsidRDefault="00E70160" w:rsidP="00B76582">
            <w:pPr>
              <w:pStyle w:val="ColorfulList-Accent11"/>
              <w:spacing w:after="100" w:afterAutospacing="1"/>
              <w:ind w:left="0"/>
              <w:cnfStyle w:val="000000000000"/>
              <w:rPr>
                <w:rFonts w:asciiTheme="minorHAnsi" w:hAnsiTheme="minorHAnsi"/>
              </w:rPr>
            </w:pPr>
          </w:p>
        </w:tc>
      </w:tr>
      <w:tr w:rsidR="00E70160" w:rsidRPr="00E70160">
        <w:trPr>
          <w:cnfStyle w:val="000000100000"/>
        </w:trPr>
        <w:tc>
          <w:tcPr>
            <w:cnfStyle w:val="001000000000"/>
            <w:tcW w:w="17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0160" w:rsidRDefault="00E70160" w:rsidP="00B76582">
            <w:pPr>
              <w:pStyle w:val="ColorfulList-Accent11"/>
              <w:spacing w:after="100" w:afterAutospacing="1"/>
              <w:ind w:left="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rPr>
                <w:rFonts w:asciiTheme="minorHAnsi" w:hAnsiTheme="minorHAnsi"/>
              </w:rPr>
            </w:pPr>
          </w:p>
          <w:p w:rsidR="00E70160" w:rsidRPr="00E70160" w:rsidRDefault="00E70160" w:rsidP="00B76582">
            <w:pPr>
              <w:pStyle w:val="ColorfulList-Accent11"/>
              <w:spacing w:after="100" w:afterAutospacing="1"/>
              <w:ind w:left="0"/>
              <w:rPr>
                <w:rFonts w:asciiTheme="minorHAnsi" w:hAnsiTheme="minorHAnsi"/>
              </w:rPr>
            </w:pPr>
          </w:p>
        </w:tc>
        <w:tc>
          <w:tcPr>
            <w:tcW w:w="14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0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E70160">
            <w:pPr>
              <w:pStyle w:val="ColorfulList-Accent11"/>
              <w:spacing w:after="100" w:afterAutospacing="1"/>
              <w:ind w:left="289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6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  <w:p w:rsid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  <w:p w:rsidR="00C379EC" w:rsidRPr="00E70160" w:rsidRDefault="00C379EC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Pr="00E70160" w:rsidRDefault="00E70160" w:rsidP="00B76582">
            <w:pPr>
              <w:pStyle w:val="ColorfulList-Accent11"/>
              <w:tabs>
                <w:tab w:val="left" w:pos="374"/>
              </w:tabs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9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0160" w:rsidRDefault="00E70160" w:rsidP="00E70160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18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E70160" w:rsidRPr="00E70160" w:rsidRDefault="00E70160" w:rsidP="00B76582">
            <w:pPr>
              <w:pStyle w:val="ColorfulList-Accent11"/>
              <w:spacing w:after="100" w:afterAutospacing="1"/>
              <w:ind w:left="0"/>
              <w:cnfStyle w:val="000000100000"/>
              <w:rPr>
                <w:rFonts w:asciiTheme="minorHAnsi" w:hAnsiTheme="minorHAnsi"/>
              </w:rPr>
            </w:pPr>
          </w:p>
        </w:tc>
      </w:tr>
    </w:tbl>
    <w:p w:rsidR="00E70160" w:rsidRPr="00C379EC" w:rsidRDefault="00E70160" w:rsidP="00E70160">
      <w:pPr>
        <w:jc w:val="right"/>
        <w:rPr>
          <w:sz w:val="20"/>
          <w:szCs w:val="20"/>
        </w:rPr>
      </w:pPr>
      <w:r w:rsidRPr="00C379EC">
        <w:rPr>
          <w:sz w:val="20"/>
          <w:szCs w:val="20"/>
        </w:rPr>
        <w:t xml:space="preserve">Adapted from </w:t>
      </w:r>
      <w:r w:rsidR="00C379EC" w:rsidRPr="00C379EC">
        <w:rPr>
          <w:sz w:val="20"/>
          <w:szCs w:val="20"/>
        </w:rPr>
        <w:t xml:space="preserve">Community Wealth Ventures; </w:t>
      </w:r>
      <w:r w:rsidR="00C379EC" w:rsidRPr="00C379EC">
        <w:rPr>
          <w:i/>
          <w:sz w:val="20"/>
          <w:szCs w:val="20"/>
        </w:rPr>
        <w:t>Community Wealth Seekers Guide</w:t>
      </w:r>
    </w:p>
    <w:sectPr w:rsidR="00E70160" w:rsidRPr="00C379EC" w:rsidSect="00805591">
      <w:headerReference w:type="default" r:id="rId8"/>
      <w:footerReference w:type="default" r:id="rId9"/>
      <w:pgSz w:w="15840" w:h="12240" w:orient="landscape"/>
      <w:pgMar w:top="1152" w:right="1440" w:bottom="1152" w:left="1440" w:gutter="0"/>
      <w:docGrid w:linePitch="360"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C5" w:rsidRDefault="009506C5" w:rsidP="001F2921">
      <w:pPr>
        <w:spacing w:after="0" w:line="240" w:lineRule="auto"/>
      </w:pPr>
      <w:r>
        <w:separator/>
      </w:r>
    </w:p>
  </w:endnote>
  <w:endnote w:type="continuationSeparator" w:id="0">
    <w:p w:rsidR="009506C5" w:rsidRDefault="009506C5" w:rsidP="001F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21" w:rsidRDefault="001F2921" w:rsidP="001F2921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hAnsi="Calibri"/>
        <w:color w:val="000000" w:themeColor="text1"/>
        <w:kern w:val="24"/>
        <w:sz w:val="24"/>
        <w:szCs w:val="24"/>
      </w:rPr>
      <w:t>© 2017 Social Impact Architects</w:t>
    </w:r>
  </w:p>
  <w:p w:rsidR="001F2921" w:rsidRDefault="001F292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C5" w:rsidRDefault="009506C5" w:rsidP="001F2921">
      <w:pPr>
        <w:spacing w:after="0" w:line="240" w:lineRule="auto"/>
      </w:pPr>
      <w:r>
        <w:separator/>
      </w:r>
    </w:p>
  </w:footnote>
  <w:footnote w:type="continuationSeparator" w:id="0">
    <w:p w:rsidR="009506C5" w:rsidRDefault="009506C5" w:rsidP="001F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6E" w:rsidRDefault="005C606E" w:rsidP="005C606E">
    <w:pPr>
      <w:pStyle w:val="Header"/>
      <w:tabs>
        <w:tab w:val="clear" w:pos="4680"/>
        <w:tab w:val="clear" w:pos="9360"/>
        <w:tab w:val="left" w:pos="3945"/>
      </w:tabs>
    </w:pP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2FE"/>
    <w:multiLevelType w:val="hybridMultilevel"/>
    <w:tmpl w:val="EF24F9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2A2"/>
    <w:multiLevelType w:val="hybridMultilevel"/>
    <w:tmpl w:val="D1A89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B149F"/>
    <w:multiLevelType w:val="hybridMultilevel"/>
    <w:tmpl w:val="FC02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152E"/>
    <w:multiLevelType w:val="hybridMultilevel"/>
    <w:tmpl w:val="6FA454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1A37"/>
    <w:multiLevelType w:val="hybridMultilevel"/>
    <w:tmpl w:val="BCFA7458"/>
    <w:lvl w:ilvl="0" w:tplc="04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5">
    <w:nsid w:val="7AAE39FA"/>
    <w:multiLevelType w:val="hybridMultilevel"/>
    <w:tmpl w:val="119A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0160"/>
    <w:rsid w:val="001F2921"/>
    <w:rsid w:val="0023244C"/>
    <w:rsid w:val="002660E1"/>
    <w:rsid w:val="003D74E6"/>
    <w:rsid w:val="005978D3"/>
    <w:rsid w:val="005C606E"/>
    <w:rsid w:val="00620283"/>
    <w:rsid w:val="00704AAA"/>
    <w:rsid w:val="00805591"/>
    <w:rsid w:val="008E7DC3"/>
    <w:rsid w:val="009506C5"/>
    <w:rsid w:val="00962800"/>
    <w:rsid w:val="009A2E2A"/>
    <w:rsid w:val="00C379EC"/>
    <w:rsid w:val="00C738EC"/>
    <w:rsid w:val="00E529FD"/>
    <w:rsid w:val="00E70160"/>
    <w:rsid w:val="00E9336F"/>
    <w:rsid w:val="00F14DFB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6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70160"/>
    <w:pPr>
      <w:ind w:left="720"/>
      <w:contextualSpacing/>
    </w:pPr>
    <w:rPr>
      <w:rFonts w:ascii="Calibri" w:eastAsia="Calibri" w:hAnsi="Calibri" w:cs="Times New Roman"/>
    </w:rPr>
  </w:style>
  <w:style w:type="table" w:styleId="MediumList2">
    <w:name w:val="Medium List 2"/>
    <w:basedOn w:val="TableNormal"/>
    <w:uiPriority w:val="66"/>
    <w:rsid w:val="00E701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701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F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21"/>
  </w:style>
  <w:style w:type="paragraph" w:styleId="Footer">
    <w:name w:val="footer"/>
    <w:basedOn w:val="Normal"/>
    <w:link w:val="FooterChar"/>
    <w:uiPriority w:val="99"/>
    <w:unhideWhenUsed/>
    <w:rsid w:val="001F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21"/>
  </w:style>
  <w:style w:type="paragraph" w:styleId="ListParagraph">
    <w:name w:val="List Paragraph"/>
    <w:basedOn w:val="Normal"/>
    <w:uiPriority w:val="34"/>
    <w:qFormat/>
    <w:rsid w:val="005C6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Catherine Deeken</cp:lastModifiedBy>
  <cp:revision>5</cp:revision>
  <dcterms:created xsi:type="dcterms:W3CDTF">2017-06-06T16:15:00Z</dcterms:created>
  <dcterms:modified xsi:type="dcterms:W3CDTF">2017-06-07T15:13:00Z</dcterms:modified>
</cp:coreProperties>
</file>